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rFonts w:ascii="EB Garamond" w:cs="EB Garamond" w:eastAsia="EB Garamond" w:hAnsi="EB Garamond"/>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2 Boxes of pencil top erasers</w:t>
      </w:r>
    </w:p>
    <w:p w:rsidR="00000000" w:rsidDel="00000000" w:rsidP="00000000" w:rsidRDefault="00000000" w:rsidRPr="00000000" w14:paraId="00000003">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2 (5) packs of dry erase markers BLACK</w:t>
      </w:r>
    </w:p>
    <w:p w:rsidR="00000000" w:rsidDel="00000000" w:rsidP="00000000" w:rsidRDefault="00000000" w:rsidRPr="00000000" w14:paraId="00000004">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24 #2 pencils</w:t>
      </w:r>
    </w:p>
    <w:p w:rsidR="00000000" w:rsidDel="00000000" w:rsidP="00000000" w:rsidRDefault="00000000" w:rsidRPr="00000000" w14:paraId="00000005">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Box of colored pencils </w:t>
      </w:r>
    </w:p>
    <w:p w:rsidR="00000000" w:rsidDel="00000000" w:rsidP="00000000" w:rsidRDefault="00000000" w:rsidRPr="00000000" w14:paraId="00000006">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Box of crayons</w:t>
      </w:r>
    </w:p>
    <w:p w:rsidR="00000000" w:rsidDel="00000000" w:rsidP="00000000" w:rsidRDefault="00000000" w:rsidRPr="00000000" w14:paraId="00000007">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Boxes of Kleenex </w:t>
      </w:r>
    </w:p>
    <w:p w:rsidR="00000000" w:rsidDel="00000000" w:rsidP="00000000" w:rsidRDefault="00000000" w:rsidRPr="00000000" w14:paraId="00000008">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Container Clorox wipes </w:t>
      </w:r>
    </w:p>
    <w:p w:rsidR="00000000" w:rsidDel="00000000" w:rsidP="00000000" w:rsidRDefault="00000000" w:rsidRPr="00000000" w14:paraId="00000009">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2 Pocket folders (plastic) </w:t>
      </w:r>
    </w:p>
    <w:p w:rsidR="00000000" w:rsidDel="00000000" w:rsidP="00000000" w:rsidRDefault="00000000" w:rsidRPr="00000000" w14:paraId="0000000A">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set of Headphones</w:t>
      </w:r>
    </w:p>
    <w:p w:rsidR="00000000" w:rsidDel="00000000" w:rsidP="00000000" w:rsidRDefault="00000000" w:rsidRPr="00000000" w14:paraId="0000000B">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2 glue sticks</w:t>
      </w:r>
    </w:p>
    <w:p w:rsidR="00000000" w:rsidDel="00000000" w:rsidP="00000000" w:rsidRDefault="00000000" w:rsidRPr="00000000" w14:paraId="0000000C">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2 Composition notebooks</w:t>
      </w:r>
    </w:p>
    <w:p w:rsidR="00000000" w:rsidDel="00000000" w:rsidP="00000000" w:rsidRDefault="00000000" w:rsidRPr="00000000" w14:paraId="0000000D">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pack wide-ruled lined paper</w:t>
      </w:r>
    </w:p>
    <w:p w:rsidR="00000000" w:rsidDel="00000000" w:rsidP="00000000" w:rsidRDefault="00000000" w:rsidRPr="00000000" w14:paraId="0000000E">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Mr. Olsen</w:t>
      </w:r>
    </w:p>
    <w:p w:rsidR="00000000" w:rsidDel="00000000" w:rsidP="00000000" w:rsidRDefault="00000000" w:rsidRPr="00000000" w14:paraId="0000000F">
      <w:pPr>
        <w:numPr>
          <w:ilvl w:val="0"/>
          <w:numId w:val="2"/>
        </w:numPr>
        <w:spacing w:line="276"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  ½  inch 3 ring binder</w:t>
      </w:r>
    </w:p>
    <w:p w:rsidR="00000000" w:rsidDel="00000000" w:rsidP="00000000" w:rsidRDefault="00000000" w:rsidRPr="00000000" w14:paraId="00000010">
      <w:pPr>
        <w:spacing w:line="276" w:lineRule="auto"/>
        <w:rPr>
          <w:rFonts w:ascii="Times New Roman" w:cs="Times New Roman" w:eastAsia="Times New Roman" w:hAnsi="Times New Roman"/>
          <w:sz w:val="26"/>
          <w:szCs w:val="26"/>
        </w:rPr>
      </w:pPr>
      <w:r w:rsidDel="00000000" w:rsidR="00000000" w:rsidRPr="00000000">
        <w:rPr>
          <w:rFonts w:ascii="EB Garamond" w:cs="EB Garamond" w:eastAsia="EB Garamond" w:hAnsi="EB Garamond"/>
          <w:sz w:val="28"/>
          <w:szCs w:val="28"/>
          <w:rtl w:val="0"/>
        </w:rPr>
        <w:t xml:space="preserve">Mrs. Johnston </w:t>
      </w:r>
      <w:r w:rsidDel="00000000" w:rsidR="00000000" w:rsidRPr="00000000">
        <w:rPr>
          <w:rtl w:val="0"/>
        </w:rPr>
      </w:r>
    </w:p>
    <w:p w:rsidR="00000000" w:rsidDel="00000000" w:rsidP="00000000" w:rsidRDefault="00000000" w:rsidRPr="00000000" w14:paraId="00000011">
      <w:pPr>
        <w:numPr>
          <w:ilvl w:val="0"/>
          <w:numId w:val="3"/>
        </w:numPr>
        <w:spacing w:line="276" w:lineRule="auto"/>
        <w:ind w:left="720" w:hanging="360"/>
        <w:rPr>
          <w:rFonts w:ascii="Times New Roman" w:cs="Times New Roman" w:eastAsia="Times New Roman" w:hAnsi="Times New Roman"/>
          <w:sz w:val="26"/>
          <w:szCs w:val="26"/>
        </w:rPr>
      </w:pPr>
      <w:r w:rsidDel="00000000" w:rsidR="00000000" w:rsidRPr="00000000">
        <w:rPr>
          <w:rFonts w:ascii="EB Garamond" w:cs="EB Garamond" w:eastAsia="EB Garamond" w:hAnsi="EB Garamond"/>
          <w:sz w:val="28"/>
          <w:szCs w:val="28"/>
          <w:rtl w:val="0"/>
        </w:rPr>
        <w:t xml:space="preserve">1 Watercolors set</w:t>
      </w:r>
    </w:p>
    <w:p w:rsidR="00000000" w:rsidDel="00000000" w:rsidP="00000000" w:rsidRDefault="00000000" w:rsidRPr="00000000" w14:paraId="00000012">
      <w:pPr>
        <w:numPr>
          <w:ilvl w:val="0"/>
          <w:numId w:val="3"/>
        </w:numPr>
        <w:spacing w:line="276" w:lineRule="auto"/>
        <w:ind w:left="720" w:hanging="360"/>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1 - 1 inch 3 ring binder</w:t>
      </w:r>
    </w:p>
    <w:p w:rsidR="00000000" w:rsidDel="00000000" w:rsidP="00000000" w:rsidRDefault="00000000" w:rsidRPr="00000000" w14:paraId="00000013">
      <w:pPr>
        <w:spacing w:line="276" w:lineRule="auto"/>
        <w:ind w:left="0" w:firstLine="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Mrs. Del Prado</w:t>
      </w:r>
    </w:p>
    <w:p w:rsidR="00000000" w:rsidDel="00000000" w:rsidP="00000000" w:rsidRDefault="00000000" w:rsidRPr="00000000" w14:paraId="00000014">
      <w:pPr>
        <w:numPr>
          <w:ilvl w:val="0"/>
          <w:numId w:val="3"/>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black pens</w:t>
      </w:r>
      <w:r w:rsidDel="00000000" w:rsidR="00000000" w:rsidRPr="00000000">
        <w:rPr>
          <w:rtl w:val="0"/>
        </w:rPr>
      </w:r>
    </w:p>
    <w:p w:rsidR="00000000" w:rsidDel="00000000" w:rsidP="00000000" w:rsidRDefault="00000000" w:rsidRPr="00000000" w14:paraId="00000015">
      <w:pPr>
        <w:shd w:fill="ffffff" w:val="clear"/>
        <w:spacing w:line="276" w:lineRule="auto"/>
        <w:ind w:left="2880" w:firstLine="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6">
      <w:pPr>
        <w:spacing w:line="240" w:lineRule="auto"/>
        <w:jc w:val="both"/>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*The requested items may be collected by the teachers to be used at their discretion at the beginning of the school year and thus are technically considered “donations.”  All of these items are important to our teachers' ability to provide your children with a practical learning experience and are strongly encouraged.  We appreciate your support in ensuring that we are able to empower</w:t>
      </w:r>
      <w:r w:rsidDel="00000000" w:rsidR="00000000" w:rsidRPr="00000000">
        <w:rPr>
          <w:rFonts w:ascii="Poppins" w:cs="Poppins" w:eastAsia="Poppins" w:hAnsi="Poppins"/>
          <w:b w:val="1"/>
          <w:sz w:val="18"/>
          <w:szCs w:val="18"/>
          <w:rtl w:val="0"/>
        </w:rPr>
        <w:t xml:space="preserve"> success for all students.</w:t>
      </w:r>
      <w:r w:rsidDel="00000000" w:rsidR="00000000" w:rsidRPr="00000000">
        <w:rPr>
          <w:rFonts w:ascii="Poppins" w:cs="Poppins" w:eastAsia="Poppins" w:hAnsi="Poppins"/>
          <w:sz w:val="18"/>
          <w:szCs w:val="18"/>
          <w:rtl w:val="0"/>
        </w:rPr>
        <w:t xml:space="preserve">  </w:t>
      </w:r>
    </w:p>
    <w:p w:rsidR="00000000" w:rsidDel="00000000" w:rsidP="00000000" w:rsidRDefault="00000000" w:rsidRPr="00000000" w14:paraId="00000017">
      <w:pPr>
        <w:spacing w:line="240" w:lineRule="auto"/>
        <w:jc w:val="both"/>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18">
      <w:pPr>
        <w:spacing w:line="240" w:lineRule="auto"/>
        <w:jc w:val="both"/>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**Please write your student’s name on these items.  </w:t>
      </w:r>
    </w:p>
    <w:p w:rsidR="00000000" w:rsidDel="00000000" w:rsidP="00000000" w:rsidRDefault="00000000" w:rsidRPr="00000000" w14:paraId="00000019">
      <w:pPr>
        <w:spacing w:line="240" w:lineRule="auto"/>
        <w:jc w:val="both"/>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1A">
      <w:pPr>
        <w:spacing w:line="240" w:lineRule="auto"/>
        <w:jc w:val="both"/>
        <w:rPr>
          <w:rFonts w:ascii="Poppins" w:cs="Poppins" w:eastAsia="Poppins" w:hAnsi="Poppins"/>
          <w:sz w:val="18"/>
          <w:szCs w:val="18"/>
        </w:rPr>
      </w:pPr>
      <w:r w:rsidDel="00000000" w:rsidR="00000000" w:rsidRPr="00000000">
        <w:rPr>
          <w:rtl w:val="0"/>
        </w:rPr>
      </w:r>
    </w:p>
    <w:sectPr>
      <w:headerReference r:id="rId6" w:type="default"/>
      <w:headerReference r:id="rId7" w:type="first"/>
      <w:footerReference r:id="rId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jc w:val="center"/>
      <w:rPr>
        <w:sz w:val="16"/>
        <w:szCs w:val="16"/>
      </w:rPr>
    </w:pPr>
    <w:r w:rsidDel="00000000" w:rsidR="00000000" w:rsidRPr="00000000">
      <w:rPr>
        <w:b w:val="1"/>
        <w:color w:val="333333"/>
        <w:sz w:val="15"/>
        <w:szCs w:val="15"/>
        <w:highlight w:val="white"/>
        <w:rtl w:val="0"/>
      </w:rPr>
      <w:t xml:space="preserve">Elementary  </w:t>
    </w:r>
    <w:r w:rsidDel="00000000" w:rsidR="00000000" w:rsidRPr="00000000">
      <w:rPr>
        <w:color w:val="333333"/>
        <w:sz w:val="15"/>
        <w:szCs w:val="15"/>
        <w:highlight w:val="white"/>
        <w:rtl w:val="0"/>
      </w:rPr>
      <w:t xml:space="preserve">• (208) 522-4432   </w:t>
    </w:r>
    <w:r w:rsidDel="00000000" w:rsidR="00000000" w:rsidRPr="00000000">
      <w:rPr>
        <w:b w:val="1"/>
        <w:color w:val="333333"/>
        <w:sz w:val="15"/>
        <w:szCs w:val="15"/>
        <w:highlight w:val="white"/>
        <w:rtl w:val="0"/>
      </w:rPr>
      <w:t xml:space="preserve">  WPSA  </w:t>
    </w:r>
    <w:r w:rsidDel="00000000" w:rsidR="00000000" w:rsidRPr="00000000">
      <w:rPr>
        <w:color w:val="333333"/>
        <w:sz w:val="15"/>
        <w:szCs w:val="15"/>
        <w:highlight w:val="white"/>
        <w:rtl w:val="0"/>
      </w:rPr>
      <w:t xml:space="preserve">• (208)715-9772  </w:t>
    </w:r>
    <w:r w:rsidDel="00000000" w:rsidR="00000000" w:rsidRPr="00000000">
      <w:rPr>
        <w:b w:val="1"/>
        <w:color w:val="333333"/>
        <w:sz w:val="15"/>
        <w:szCs w:val="15"/>
        <w:highlight w:val="white"/>
        <w:rtl w:val="0"/>
      </w:rPr>
      <w:t xml:space="preserve">E-mail  </w:t>
    </w:r>
    <w:r w:rsidDel="00000000" w:rsidR="00000000" w:rsidRPr="00000000">
      <w:rPr>
        <w:color w:val="333333"/>
        <w:sz w:val="15"/>
        <w:szCs w:val="15"/>
        <w:highlight w:val="white"/>
        <w:rtl w:val="0"/>
      </w:rPr>
      <w:t xml:space="preserve">• office@wpcscougars.org     </w:t>
    </w:r>
    <w:r w:rsidDel="00000000" w:rsidR="00000000" w:rsidRPr="00000000">
      <w:rPr>
        <w:b w:val="1"/>
        <w:color w:val="333333"/>
        <w:sz w:val="15"/>
        <w:szCs w:val="15"/>
        <w:highlight w:val="white"/>
        <w:rtl w:val="0"/>
      </w:rPr>
      <w:t xml:space="preserve">Web  </w:t>
    </w:r>
    <w:r w:rsidDel="00000000" w:rsidR="00000000" w:rsidRPr="00000000">
      <w:rPr>
        <w:color w:val="333333"/>
        <w:sz w:val="15"/>
        <w:szCs w:val="15"/>
        <w:highlight w:val="white"/>
        <w:rtl w:val="0"/>
      </w:rPr>
      <w:t xml:space="preserve">• whitepinecharterschool.org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spacing w:line="276" w:lineRule="auto"/>
      <w:jc w:val="right"/>
      <w:rPr>
        <w:b w:val="1"/>
        <w:sz w:val="42"/>
        <w:szCs w:val="42"/>
      </w:rPr>
    </w:pPr>
    <w:r w:rsidDel="00000000" w:rsidR="00000000" w:rsidRPr="00000000">
      <w:rPr>
        <w:b w:val="1"/>
        <w:sz w:val="42"/>
        <w:szCs w:val="42"/>
        <w:rtl w:val="0"/>
      </w:rPr>
      <w:t xml:space="preserve">White Pine Charter Schools</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-238124</wp:posOffset>
          </wp:positionV>
          <wp:extent cx="1123950" cy="1333500"/>
          <wp:effectExtent b="0" l="0" r="0" t="0"/>
          <wp:wrapNone/>
          <wp:docPr id="1" name="image1.png"/>
          <a:graphic>
            <a:graphicData uri="http://schemas.openxmlformats.org/drawingml/2006/picture">
              <pic:pic>
                <pic:nvPicPr>
                  <pic:cNvPr id="0" name="image1.png"/>
                  <pic:cNvPicPr preferRelativeResize="0"/>
                </pic:nvPicPr>
                <pic:blipFill>
                  <a:blip r:embed="rId1"/>
                  <a:srcRect b="-6608" l="-5660" r="-5660" t="-1919"/>
                  <a:stretch>
                    <a:fillRect/>
                  </a:stretch>
                </pic:blipFill>
                <pic:spPr>
                  <a:xfrm>
                    <a:off x="0" y="0"/>
                    <a:ext cx="1123950" cy="1333500"/>
                  </a:xfrm>
                  <a:prstGeom prst="rect"/>
                  <a:ln/>
                </pic:spPr>
              </pic:pic>
            </a:graphicData>
          </a:graphic>
        </wp:anchor>
      </w:drawing>
    </w:r>
  </w:p>
  <w:p w:rsidR="00000000" w:rsidDel="00000000" w:rsidP="00000000" w:rsidRDefault="00000000" w:rsidRPr="00000000" w14:paraId="0000001D">
    <w:pPr>
      <w:spacing w:line="276" w:lineRule="auto"/>
      <w:jc w:val="right"/>
      <w:rPr>
        <w:b w:val="1"/>
        <w:sz w:val="30"/>
        <w:szCs w:val="30"/>
      </w:rPr>
    </w:pPr>
    <w:r w:rsidDel="00000000" w:rsidR="00000000" w:rsidRPr="00000000">
      <w:rPr>
        <w:b w:val="1"/>
        <w:sz w:val="30"/>
        <w:szCs w:val="30"/>
        <w:rtl w:val="0"/>
      </w:rPr>
      <w:t xml:space="preserve">2nd </w:t>
    </w:r>
    <w:r w:rsidDel="00000000" w:rsidR="00000000" w:rsidRPr="00000000">
      <w:rPr>
        <w:b w:val="1"/>
        <w:sz w:val="30"/>
        <w:szCs w:val="30"/>
        <w:rtl w:val="0"/>
      </w:rPr>
      <w:t xml:space="preserve">Grade Supply Needs* List 2022-2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